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5A750A">
        <w:t>купли-продажи ТМЦ с</w:t>
      </w:r>
      <w:r>
        <w:t xml:space="preserve"> </w:t>
      </w:r>
      <w:r w:rsidR="000B4765">
        <w:t>А</w:t>
      </w:r>
      <w:r w:rsidR="0051506B">
        <w:t>О</w:t>
      </w:r>
      <w:r>
        <w:t xml:space="preserve"> «</w:t>
      </w:r>
      <w:r w:rsidR="000B4765">
        <w:t>Сузун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случае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А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Сузун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5A750A">
        <w:t>купли-продажи ТМЦ</w:t>
      </w:r>
      <w:bookmarkStart w:id="0" w:name="_GoBack"/>
      <w:bookmarkEnd w:id="0"/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A750A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Бовкунова Светлана Геннадьевна</cp:lastModifiedBy>
  <cp:revision>4</cp:revision>
  <dcterms:created xsi:type="dcterms:W3CDTF">2016-09-16T09:01:00Z</dcterms:created>
  <dcterms:modified xsi:type="dcterms:W3CDTF">2021-05-25T02:23:00Z</dcterms:modified>
</cp:coreProperties>
</file>